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1454400" cy="43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54400" cy="43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b/>
          <w:color w:val="A31D30"/>
          <w:sz w:val="16"/>
        </w:rPr>
        <w:t>TEMPLATE FOR BUYERS</w:t>
      </w:r>
    </w:p>
    <w:p>
      <w:pPr>
        <w:pStyle w:val="Heading1"/>
      </w:pPr>
      <w:r>
        <w:t>Signage and Display RFQ Template</w:t>
      </w:r>
    </w:p>
    <w:p>
      <w:r>
        <w:rPr>
          <w:color w:val="6B6B73"/>
          <w:sz w:val="23"/>
        </w:rPr>
        <w:t>A sign is more than its print, because material, fixing, lighting and installation decide most of the price. This template collects what a sign maker or display supplier needs to quote the same job.</w:t>
      </w:r>
    </w:p>
    <w:p>
      <w:pPr>
        <w:pStyle w:val="Heading2"/>
      </w:pPr>
      <w:r>
        <w:t>Part 1. The request</w:t>
      </w:r>
    </w:p>
    <w:p>
      <w:r>
        <w:t>Use one template per sign or display type, and attach photos of the site with measurements when the sign is mounted on a building or a wall.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E5E2E6"/>
          <w:left w:val="single" w:sz="4" w:color="E5E2E6"/>
          <w:bottom w:val="single" w:sz="4" w:color="E5E2E6"/>
          <w:right w:val="single" w:sz="4" w:color="E5E2E6"/>
          <w:insideH w:val="single" w:sz="4" w:color="E5E2E6"/>
          <w:insideV w:val="single" w:sz="4" w:color="E5E2E6"/>
        </w:tblBorders>
      </w:tblPr>
      <w:tblGrid>
        <w:gridCol w:w="4933"/>
        <w:gridCol w:w="4933"/>
      </w:tblGrid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Sign or display type</w:t>
            </w:r>
          </w:p>
          <w:p>
            <w:r>
              <w:rPr>
                <w:color w:val="6B6B73"/>
                <w:sz w:val="17"/>
              </w:rPr>
              <w:t>Facade sign, channel letters, lightbox, wayfinding, roll-up, exhibition wall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Location</w:t>
            </w:r>
          </w:p>
          <w:p>
            <w:r>
              <w:rPr>
                <w:color w:val="6B6B73"/>
                <w:sz w:val="17"/>
              </w:rPr>
              <w:t>Indoor or outdoor, height above ground, wall or ground mounted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Size</w:t>
            </w:r>
          </w:p>
          <w:p>
            <w:r>
              <w:rPr>
                <w:color w:val="6B6B73"/>
                <w:sz w:val="17"/>
              </w:rPr>
              <w:t>Width × height (× depth) in mm, and the visible area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Material</w:t>
            </w:r>
          </w:p>
          <w:p>
            <w:r>
              <w:rPr>
                <w:color w:val="6B6B73"/>
                <w:sz w:val="17"/>
              </w:rPr>
              <w:t>Aluminium composite, acrylic, PVC foam board, steel, textile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Print or finish</w:t>
            </w:r>
          </w:p>
          <w:p>
            <w:r>
              <w:rPr>
                <w:color w:val="6B6B73"/>
                <w:sz w:val="17"/>
              </w:rPr>
              <w:t>Direct print, vinyl, powder coating, colours and Pantone references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Lighting</w:t>
            </w:r>
          </w:p>
          <w:p>
            <w:r>
              <w:rPr>
                <w:color w:val="6B6B73"/>
                <w:sz w:val="17"/>
              </w:rPr>
              <w:t>None, front lit, back lit or halo, and how power reaches the sign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Fixing</w:t>
            </w:r>
          </w:p>
          <w:p>
            <w:r>
              <w:rPr>
                <w:color w:val="6B6B73"/>
                <w:sz w:val="17"/>
              </w:rPr>
              <w:t>Wall fixings, posts, hanging system, base plates or stands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Installation</w:t>
            </w:r>
          </w:p>
          <w:p>
            <w:r>
              <w:rPr>
                <w:color w:val="6B6B73"/>
                <w:sz w:val="17"/>
              </w:rPr>
              <w:t>Supplier installs or delivery only, site access, lifts, working hours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Removal</w:t>
            </w:r>
          </w:p>
          <w:p>
            <w:r>
              <w:rPr>
                <w:color w:val="6B6B73"/>
                <w:sz w:val="17"/>
              </w:rPr>
              <w:t>Old signs to be taken down and disposed of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Quantity</w:t>
            </w:r>
          </w:p>
          <w:p>
            <w:r>
              <w:rPr>
                <w:color w:val="6B6B73"/>
                <w:sz w:val="17"/>
              </w:rPr>
              <w:t>Number of signs and identical copies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Delivery or installation date</w:t>
            </w:r>
          </w:p>
          <w:p>
            <w:r>
              <w:rPr>
                <w:color w:val="6B6B73"/>
                <w:sz w:val="17"/>
              </w:rPr>
              <w:t>Date and any opening or event date that cannot move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Warranty and service</w:t>
            </w:r>
          </w:p>
          <w:p>
            <w:r>
              <w:rPr>
                <w:color w:val="6B6B73"/>
                <w:sz w:val="17"/>
              </w:rPr>
              <w:t>What the supplier covers and for how long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Artwork</w:t>
            </w:r>
          </w:p>
          <w:p>
            <w:r>
              <w:rPr>
                <w:color w:val="6B6B73"/>
                <w:sz w:val="17"/>
              </w:rPr>
              <w:t>Vector files, fonts, who adapts the design to the sign</w:t>
            </w:r>
          </w:p>
        </w:tc>
        <w:tc>
          <w:tcPr>
            <w:tcW w:type="dxa" w:w="4933"/>
          </w:tcPr>
          <w:p>
            <w:r/>
            <w:r/>
          </w:p>
        </w:tc>
      </w:tr>
      <w:tr>
        <w:tc>
          <w:tcPr>
            <w:tcW w:type="dxa" w:w="4933"/>
            <w:shd w:val="clear" w:color="auto" w:fill="FBF8F6"/>
          </w:tcPr>
          <w:p>
            <w:r/>
            <w:r>
              <w:rPr>
                <w:b/>
              </w:rPr>
              <w:t>Deadline for quotes</w:t>
            </w:r>
          </w:p>
          <w:p>
            <w:r>
              <w:rPr>
                <w:color w:val="6B6B73"/>
                <w:sz w:val="17"/>
              </w:rPr>
              <w:t>Date</w:t>
            </w:r>
          </w:p>
        </w:tc>
        <w:tc>
          <w:tcPr>
            <w:tcW w:type="dxa" w:w="4933"/>
          </w:tcPr>
          <w:p>
            <w:r/>
            <w:r/>
          </w:p>
        </w:tc>
      </w:tr>
    </w:tbl>
    <w:p/>
    <w:p>
      <w:pPr>
        <w:pStyle w:val="Heading2"/>
      </w:pPr>
      <w:r>
        <w:t>Part 2. Materials at a glance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E5E2E6"/>
          <w:left w:val="single" w:sz="4" w:color="E5E2E6"/>
          <w:bottom w:val="single" w:sz="4" w:color="E5E2E6"/>
          <w:right w:val="single" w:sz="4" w:color="E5E2E6"/>
          <w:insideH w:val="single" w:sz="4" w:color="E5E2E6"/>
          <w:insideV w:val="single" w:sz="4" w:color="E5E2E6"/>
        </w:tblBorders>
      </w:tblPr>
      <w:tblGrid>
        <w:gridCol w:w="3289"/>
        <w:gridCol w:w="3289"/>
        <w:gridCol w:w="3289"/>
      </w:tblGrid>
      <w:tr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Material</w:t>
            </w:r>
          </w:p>
        </w:tc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Typical use</w:t>
            </w:r>
          </w:p>
        </w:tc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Consider</w:t>
            </w:r>
          </w:p>
        </w:tc>
      </w:tr>
      <w:tr>
        <w:tc>
          <w:tcPr>
            <w:tcW w:type="dxa" w:w="3289"/>
          </w:tcPr>
          <w:p>
            <w:r/>
            <w:r>
              <w:t>Aluminium composite panel</w:t>
            </w:r>
          </w:p>
        </w:tc>
        <w:tc>
          <w:tcPr>
            <w:tcW w:type="dxa" w:w="3289"/>
          </w:tcPr>
          <w:p>
            <w:r/>
            <w:r>
              <w:t>Facade signs, outdoor panels</w:t>
            </w:r>
          </w:p>
        </w:tc>
        <w:tc>
          <w:tcPr>
            <w:tcW w:type="dxa" w:w="3289"/>
          </w:tcPr>
          <w:p>
            <w:r/>
            <w:r>
              <w:t>Rigid and weather resistant, and needs a suitable fixing system for the size.</w:t>
            </w:r>
          </w:p>
        </w:tc>
      </w:tr>
      <w:tr>
        <w:tc>
          <w:tcPr>
            <w:tcW w:type="dxa" w:w="3289"/>
          </w:tcPr>
          <w:p>
            <w:r/>
            <w:r>
              <w:t>Acrylic</w:t>
            </w:r>
          </w:p>
        </w:tc>
        <w:tc>
          <w:tcPr>
            <w:tcW w:type="dxa" w:w="3289"/>
          </w:tcPr>
          <w:p>
            <w:r/>
            <w:r>
              <w:t>Lettering, lightboxes, reception signs</w:t>
            </w:r>
          </w:p>
        </w:tc>
        <w:tc>
          <w:tcPr>
            <w:tcW w:type="dxa" w:w="3289"/>
          </w:tcPr>
          <w:p>
            <w:r/>
            <w:r>
              <w:t>Gives a clean finish and lets light through, but scratches if handled roughly.</w:t>
            </w:r>
          </w:p>
        </w:tc>
      </w:tr>
      <w:tr>
        <w:tc>
          <w:tcPr>
            <w:tcW w:type="dxa" w:w="3289"/>
          </w:tcPr>
          <w:p>
            <w:r/>
            <w:r>
              <w:t>PVC foam board</w:t>
            </w:r>
          </w:p>
        </w:tc>
        <w:tc>
          <w:tcPr>
            <w:tcW w:type="dxa" w:w="3289"/>
          </w:tcPr>
          <w:p>
            <w:r/>
            <w:r>
              <w:t>Indoor signs, short campaigns</w:t>
            </w:r>
          </w:p>
        </w:tc>
        <w:tc>
          <w:tcPr>
            <w:tcW w:type="dxa" w:w="3289"/>
          </w:tcPr>
          <w:p>
            <w:r/>
            <w:r>
              <w:t>Light and affordable, so it suits indoor use more than long outdoor exposure.</w:t>
            </w:r>
          </w:p>
        </w:tc>
      </w:tr>
      <w:tr>
        <w:tc>
          <w:tcPr>
            <w:tcW w:type="dxa" w:w="3289"/>
          </w:tcPr>
          <w:p>
            <w:r/>
            <w:r>
              <w:t>Textile (SEG frames)</w:t>
            </w:r>
          </w:p>
        </w:tc>
        <w:tc>
          <w:tcPr>
            <w:tcW w:type="dxa" w:w="3289"/>
          </w:tcPr>
          <w:p>
            <w:r/>
            <w:r>
              <w:t>Exhibition walls, shop interiors</w:t>
            </w:r>
          </w:p>
        </w:tc>
        <w:tc>
          <w:tcPr>
            <w:tcW w:type="dxa" w:w="3289"/>
          </w:tcPr>
          <w:p>
            <w:r/>
            <w:r>
              <w:t>Easy to transport and replace, and the frame size must match the fabric print.</w:t>
            </w:r>
          </w:p>
        </w:tc>
      </w:tr>
      <w:tr>
        <w:tc>
          <w:tcPr>
            <w:tcW w:type="dxa" w:w="3289"/>
          </w:tcPr>
          <w:p>
            <w:r/>
            <w:r>
              <w:t>Steel or stainless steel</w:t>
            </w:r>
          </w:p>
        </w:tc>
        <w:tc>
          <w:tcPr>
            <w:tcW w:type="dxa" w:w="3289"/>
          </w:tcPr>
          <w:p>
            <w:r/>
            <w:r>
              <w:t>Monuments, nameplates</w:t>
            </w:r>
          </w:p>
        </w:tc>
        <w:tc>
          <w:tcPr>
            <w:tcW w:type="dxa" w:w="3289"/>
          </w:tcPr>
          <w:p>
            <w:r/>
            <w:r>
              <w:t>Very durable, heavier, and usually longer to produce.</w:t>
            </w:r>
          </w:p>
        </w:tc>
      </w:tr>
    </w:tbl>
    <w:p/>
    <w:p>
      <w:r>
        <w:br w:type="page"/>
      </w:r>
    </w:p>
    <w:p>
      <w:pPr>
        <w:pStyle w:val="Heading2"/>
      </w:pPr>
      <w:r>
        <w:t>Part 3. Outdoor and illuminated signs</w:t>
      </w:r>
    </w:p>
    <w:p>
      <w:r>
        <w:rPr>
          <w:color w:val="A31D30"/>
        </w:rPr>
        <w:t xml:space="preserve">☐  </w:t>
      </w:r>
      <w:r>
        <w:t>Ask which protection rating (IP rating) the electrical parts have for outdoor use.</w:t>
      </w:r>
    </w:p>
    <w:p>
      <w:r>
        <w:rPr>
          <w:color w:val="A31D30"/>
        </w:rPr>
        <w:t xml:space="preserve">☐  </w:t>
      </w:r>
      <w:r>
        <w:t>Ask whether LED modules and power supplies can be replaced without taking the sign down.</w:t>
      </w:r>
    </w:p>
    <w:p>
      <w:r>
        <w:rPr>
          <w:color w:val="A31D30"/>
        </w:rPr>
        <w:t xml:space="preserve">☐  </w:t>
      </w:r>
      <w:r>
        <w:t>Agree who arranges the electrical connection on site and who signs off the installation.</w:t>
      </w:r>
    </w:p>
    <w:p>
      <w:r>
        <w:rPr>
          <w:color w:val="A31D30"/>
        </w:rPr>
        <w:t xml:space="preserve">☐  </w:t>
      </w:r>
      <w:r>
        <w:t>Check with the property owner and the local authority whether a permit is needed before you order.</w:t>
      </w:r>
    </w:p>
    <w:p>
      <w:r>
        <w:rPr>
          <w:color w:val="A31D30"/>
        </w:rPr>
        <w:t xml:space="preserve">☐  </w:t>
      </w:r>
      <w:r>
        <w:t>Ask how the sign is fixed for wind load at the height and location where it will hang.</w:t>
      </w:r>
    </w:p>
    <w:p>
      <w:pPr>
        <w:pStyle w:val="Heading2"/>
      </w:pPr>
      <w:r>
        <w:t>Part 4. Installation day</w:t>
      </w:r>
    </w:p>
    <w:p>
      <w:r>
        <w:rPr>
          <w:color w:val="A31D30"/>
        </w:rPr>
        <w:t xml:space="preserve">☐  </w:t>
      </w:r>
      <w:r>
        <w:t>Site access, parking and the times when work is allowed are agreed in writing.</w:t>
      </w:r>
    </w:p>
    <w:p>
      <w:r>
        <w:rPr>
          <w:color w:val="A31D30"/>
        </w:rPr>
        <w:t xml:space="preserve">☐  </w:t>
      </w:r>
      <w:r>
        <w:t>Lifts, scaffolding or road closures are included in the quote or clearly excluded.</w:t>
      </w:r>
    </w:p>
    <w:p>
      <w:r>
        <w:rPr>
          <w:color w:val="A31D30"/>
        </w:rPr>
        <w:t xml:space="preserve">☐  </w:t>
      </w:r>
      <w:r>
        <w:t>The supplier knows what is behind the wall, such as insulation or cables.</w:t>
      </w:r>
    </w:p>
    <w:p>
      <w:r>
        <w:rPr>
          <w:color w:val="A31D30"/>
        </w:rPr>
        <w:t xml:space="preserve">☐  </w:t>
      </w:r>
      <w:r>
        <w:t>Photos of the finished installation are part of the delivery.</w:t>
      </w:r>
    </w:p>
    <w:p>
      <w:pPr>
        <w:pStyle w:val="Heading2"/>
      </w:pPr>
      <w:r>
        <w:t>Part 5. Compare the quotes</w:t>
      </w:r>
    </w:p>
    <w:p>
      <w:r>
        <w:rPr>
          <w:color w:val="A31D30"/>
        </w:rPr>
        <w:t xml:space="preserve">☐  </w:t>
      </w:r>
      <w:r>
        <w:t>Production, installation, lighting and removal are priced as separate lines.</w:t>
      </w:r>
    </w:p>
    <w:p>
      <w:r>
        <w:rPr>
          <w:color w:val="A31D30"/>
        </w:rPr>
        <w:t xml:space="preserve">☐  </w:t>
      </w:r>
      <w:r>
        <w:t>Every supplier quotes the same material and the same size of visible area.</w:t>
      </w:r>
    </w:p>
    <w:p>
      <w:r>
        <w:rPr>
          <w:color w:val="A31D30"/>
        </w:rPr>
        <w:t xml:space="preserve">☐  </w:t>
      </w:r>
      <w:r>
        <w:t>Lead time includes production, any permit time you agreed on and installation.</w:t>
      </w:r>
    </w:p>
    <w:p>
      <w:r>
        <w:rPr>
          <w:color w:val="A31D30"/>
        </w:rPr>
        <w:t xml:space="preserve">☐  </w:t>
      </w:r>
      <w:r>
        <w:t>Warranty, service and spare parts are described in the same way.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val="clear" w:color="auto" w:fill="F5E6E6"/>
          </w:tcPr>
          <w:p>
            <w:r>
              <w:t>On Flobid you can send this request once to sign makers and display suppliers that deliver to your country, and compare their quotes side by side for free.</w:t>
            </w:r>
          </w:p>
        </w:tc>
      </w:tr>
    </w:tbl>
    <w:p/>
    <w:p>
      <w:r>
        <w:rPr>
          <w:color w:val="6B6B73"/>
          <w:sz w:val="16"/>
        </w:rPr>
        <w:t>Flobid · flobid.com · Free to use and share.</w:t>
      </w:r>
    </w:p>
    <w:sectPr w:rsidR="00FC693F" w:rsidRPr="0006063C" w:rsidSect="00034616">
      <w:pgSz w:w="11906" w:h="16838"/>
      <w:pgMar w:top="1020" w:right="1020" w:bottom="113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color w:val="27262D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eastAsia="Arial" w:cs="Arial"/>
      <w:b/>
      <w:bCs/>
      <w:color w:val="27262D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eastAsia="Arial" w:cs="Arial"/>
      <w:b/>
      <w:bCs/>
      <w:color w:val="27262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Signage and Display RFQ Template</dc:title>
  <dc:subject/>
  <dc:creator>Flobid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