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drawing>
          <wp:inline xmlns:a="http://schemas.openxmlformats.org/drawingml/2006/main" xmlns:pic="http://schemas.openxmlformats.org/drawingml/2006/picture">
            <wp:extent cx="1454400" cy="432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54400" cy="43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b/>
          <w:color w:val="A31D30"/>
          <w:sz w:val="16"/>
        </w:rPr>
        <w:t>RESOURCE PACK FOR PRINT BUYERS</w:t>
      </w:r>
    </w:p>
    <w:p>
      <w:pPr>
        <w:pStyle w:val="Heading1"/>
      </w:pPr>
      <w:r>
        <w:t>Printing Buyer Resource Pack</w:t>
      </w:r>
    </w:p>
    <w:p>
      <w:r>
        <w:rPr>
          <w:color w:val="6B6B73"/>
          <w:sz w:val="23"/>
        </w:rPr>
        <w:t>Templates and guides for sourcing print: an RFQ template, a file preflight checklist, a guide to paper and finishes, a proofing workflow and quality acceptance criteria.</w:t>
      </w:r>
    </w:p>
    <w:p>
      <w:pPr>
        <w:pStyle w:val="Heading2"/>
      </w:pPr>
      <w:r>
        <w:t>Part 1. RFQ template for print</w:t>
      </w:r>
    </w:p>
    <w:p>
      <w:r>
        <w:t>Fill in one template per print job. Suppliers can then quote the same scope.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E5E2E6"/>
          <w:left w:val="single" w:sz="4" w:color="E5E2E6"/>
          <w:bottom w:val="single" w:sz="4" w:color="E5E2E6"/>
          <w:right w:val="single" w:sz="4" w:color="E5E2E6"/>
          <w:insideH w:val="single" w:sz="4" w:color="E5E2E6"/>
          <w:insideV w:val="single" w:sz="4" w:color="E5E2E6"/>
        </w:tblBorders>
      </w:tblPr>
      <w:tblGrid>
        <w:gridCol w:w="4933"/>
        <w:gridCol w:w="4933"/>
      </w:tblGrid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Job title</w:t>
            </w:r>
          </w:p>
          <w:p>
            <w:r>
              <w:rPr>
                <w:color w:val="6B6B73"/>
                <w:sz w:val="17"/>
              </w:rPr>
              <w:t>For example: product brochure, spring campaign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Product type</w:t>
            </w:r>
          </w:p>
          <w:p>
            <w:r>
              <w:rPr>
                <w:color w:val="6B6B73"/>
                <w:sz w:val="17"/>
              </w:rPr>
              <w:t>Brochure, flyer, folding box, banner, label, roll-up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Finished size</w:t>
            </w:r>
          </w:p>
          <w:p>
            <w:r>
              <w:rPr>
                <w:color w:val="6B6B73"/>
                <w:sz w:val="17"/>
              </w:rPr>
              <w:t>Width × height (× depth) in mm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Number of pages or panels</w:t>
            </w:r>
          </w:p>
          <w:p>
            <w:r>
              <w:rPr>
                <w:color w:val="6B6B73"/>
                <w:sz w:val="17"/>
              </w:rPr>
              <w:t>Including cover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Paper or material</w:t>
            </w:r>
          </w:p>
          <w:p>
            <w:r>
              <w:rPr>
                <w:color w:val="6B6B73"/>
                <w:sz w:val="17"/>
              </w:rPr>
              <w:t>Type and weight, for example 170 g silk, 350 g FSC board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Printing</w:t>
            </w:r>
          </w:p>
          <w:p>
            <w:r>
              <w:rPr>
                <w:color w:val="6B6B73"/>
                <w:sz w:val="17"/>
              </w:rPr>
              <w:t>Colours front/back, for example 4/4 CMYK, Pantone references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Finishing</w:t>
            </w:r>
          </w:p>
          <w:p>
            <w:r>
              <w:rPr>
                <w:color w:val="6B6B73"/>
                <w:sz w:val="17"/>
              </w:rPr>
              <w:t>Varnish, lamination, foil, embossing, die-cut, folding, binding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Quantity</w:t>
            </w:r>
          </w:p>
          <w:p>
            <w:r>
              <w:rPr>
                <w:color w:val="6B6B73"/>
                <w:sz w:val="17"/>
              </w:rPr>
              <w:t>Main quantity and price breaks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Files</w:t>
            </w:r>
          </w:p>
          <w:p>
            <w:r>
              <w:rPr>
                <w:color w:val="6B6B73"/>
                <w:sz w:val="17"/>
              </w:rPr>
              <w:t>Format, who supplies them, date they are ready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Proof</w:t>
            </w:r>
          </w:p>
          <w:p>
            <w:r>
              <w:rPr>
                <w:color w:val="6B6B73"/>
                <w:sz w:val="17"/>
              </w:rPr>
              <w:t>PDF proof, hard proof or press check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Delivery</w:t>
            </w:r>
          </w:p>
          <w:p>
            <w:r>
              <w:rPr>
                <w:color w:val="6B6B73"/>
                <w:sz w:val="17"/>
              </w:rPr>
              <w:t>Address, delivery terms, date, packing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Certificates</w:t>
            </w:r>
          </w:p>
          <w:p>
            <w:r>
              <w:rPr>
                <w:color w:val="6B6B73"/>
                <w:sz w:val="17"/>
              </w:rPr>
              <w:t>For example FSC or PEFC chain of custody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Deadline for quotes</w:t>
            </w:r>
          </w:p>
          <w:p>
            <w:r>
              <w:rPr>
                <w:color w:val="6B6B73"/>
                <w:sz w:val="17"/>
              </w:rPr>
              <w:t>Date</w:t>
            </w:r>
          </w:p>
        </w:tc>
        <w:tc>
          <w:tcPr>
            <w:tcW w:type="dxa" w:w="4933"/>
          </w:tcPr>
          <w:p>
            <w:r/>
            <w:r/>
          </w:p>
        </w:tc>
      </w:tr>
    </w:tbl>
    <w:p/>
    <w:p>
      <w:pPr>
        <w:pStyle w:val="Heading2"/>
      </w:pPr>
      <w:r>
        <w:t>Part 2. File preflight checklist</w:t>
      </w:r>
    </w:p>
    <w:p>
      <w:r>
        <w:rPr>
          <w:color w:val="A31D30"/>
        </w:rPr>
        <w:t xml:space="preserve">☐  </w:t>
      </w:r>
      <w:r>
        <w:t>Document size equals the finished size, with 3 mm bleed on every edge (or what the printer asks for).</w:t>
      </w:r>
    </w:p>
    <w:p>
      <w:r>
        <w:rPr>
          <w:color w:val="A31D30"/>
        </w:rPr>
        <w:t xml:space="preserve">☐  </w:t>
      </w:r>
      <w:r>
        <w:t>Important text and logos are at least 3 to 5 mm inside the trim line.</w:t>
      </w:r>
    </w:p>
    <w:p>
      <w:r>
        <w:rPr>
          <w:color w:val="A31D30"/>
        </w:rPr>
        <w:t xml:space="preserve">☐  </w:t>
      </w:r>
      <w:r>
        <w:t>Images are at least 300 ppi at the printed size.</w:t>
      </w:r>
    </w:p>
    <w:p>
      <w:r>
        <w:rPr>
          <w:color w:val="A31D30"/>
        </w:rPr>
        <w:t xml:space="preserve">☐  </w:t>
      </w:r>
      <w:r>
        <w:t>Colour mode is CMYK, or spot colours are named as agreed.</w:t>
      </w:r>
    </w:p>
    <w:p>
      <w:r>
        <w:rPr>
          <w:color w:val="A31D30"/>
        </w:rPr>
        <w:t xml:space="preserve">☐  </w:t>
      </w:r>
      <w:r>
        <w:t>Fonts are embedded or outlined.</w:t>
      </w:r>
    </w:p>
    <w:p>
      <w:r>
        <w:rPr>
          <w:color w:val="A31D30"/>
        </w:rPr>
        <w:t xml:space="preserve">☐  </w:t>
      </w:r>
      <w:r>
        <w:t>Black text is 100 % K, not a mix of four colours.</w:t>
      </w:r>
    </w:p>
    <w:p>
      <w:r>
        <w:rPr>
          <w:color w:val="A31D30"/>
        </w:rPr>
        <w:t xml:space="preserve">☐  </w:t>
      </w:r>
      <w:r>
        <w:t>Cut lines, folds and die lines are on a separate layer and named.</w:t>
      </w:r>
    </w:p>
    <w:p>
      <w:r>
        <w:rPr>
          <w:color w:val="A31D30"/>
        </w:rPr>
        <w:t xml:space="preserve">☐  </w:t>
      </w:r>
      <w:r>
        <w:t>The file is a print-ready PDF in the format the printer requests.</w:t>
      </w:r>
    </w:p>
    <w:p>
      <w:pPr>
        <w:pStyle w:val="Heading2"/>
      </w:pPr>
      <w:r>
        <w:t>Part 3. Paper and finishes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E5E2E6"/>
          <w:left w:val="single" w:sz="4" w:color="E5E2E6"/>
          <w:bottom w:val="single" w:sz="4" w:color="E5E2E6"/>
          <w:right w:val="single" w:sz="4" w:color="E5E2E6"/>
          <w:insideH w:val="single" w:sz="4" w:color="E5E2E6"/>
          <w:insideV w:val="single" w:sz="4" w:color="E5E2E6"/>
        </w:tblBorders>
      </w:tblPr>
      <w:tblGrid>
        <w:gridCol w:w="3289"/>
        <w:gridCol w:w="3289"/>
        <w:gridCol w:w="3289"/>
      </w:tblGrid>
      <w:tr>
        <w:tc>
          <w:tcPr>
            <w:tcW w:type="dxa" w:w="3289"/>
            <w:shd w:val="clear" w:color="auto" w:fill="F5E6E6"/>
          </w:tcPr>
          <w:p>
            <w:r/>
            <w:r>
              <w:rPr>
                <w:b/>
              </w:rPr>
              <w:t>Choice</w:t>
            </w:r>
          </w:p>
        </w:tc>
        <w:tc>
          <w:tcPr>
            <w:tcW w:type="dxa" w:w="3289"/>
            <w:shd w:val="clear" w:color="auto" w:fill="F5E6E6"/>
          </w:tcPr>
          <w:p>
            <w:r/>
            <w:r>
              <w:rPr>
                <w:b/>
              </w:rPr>
              <w:t>Typical use</w:t>
            </w:r>
          </w:p>
        </w:tc>
        <w:tc>
          <w:tcPr>
            <w:tcW w:type="dxa" w:w="3289"/>
            <w:shd w:val="clear" w:color="auto" w:fill="F5E6E6"/>
          </w:tcPr>
          <w:p>
            <w:r/>
            <w:r>
              <w:rPr>
                <w:b/>
              </w:rPr>
              <w:t>Consider</w:t>
            </w:r>
          </w:p>
        </w:tc>
      </w:tr>
      <w:tr>
        <w:tc>
          <w:tcPr>
            <w:tcW w:type="dxa" w:w="3289"/>
          </w:tcPr>
          <w:p>
            <w:r/>
            <w:r>
              <w:t>Uncoated paper</w:t>
            </w:r>
          </w:p>
        </w:tc>
        <w:tc>
          <w:tcPr>
            <w:tcW w:type="dxa" w:w="3289"/>
          </w:tcPr>
          <w:p>
            <w:r/>
            <w:r>
              <w:t>Letterheads, books, forms</w:t>
            </w:r>
          </w:p>
        </w:tc>
        <w:tc>
          <w:tcPr>
            <w:tcW w:type="dxa" w:w="3289"/>
          </w:tcPr>
          <w:p>
            <w:r/>
            <w:r>
              <w:t>Natural feel, colours look softer, easy to write on.</w:t>
            </w:r>
          </w:p>
        </w:tc>
      </w:tr>
      <w:tr>
        <w:tc>
          <w:tcPr>
            <w:tcW w:type="dxa" w:w="3289"/>
          </w:tcPr>
          <w:p>
            <w:r/>
            <w:r>
              <w:t>Coated silk or matt</w:t>
            </w:r>
          </w:p>
        </w:tc>
        <w:tc>
          <w:tcPr>
            <w:tcW w:type="dxa" w:w="3289"/>
          </w:tcPr>
          <w:p>
            <w:r/>
            <w:r>
              <w:t>Brochures, catalogues</w:t>
            </w:r>
          </w:p>
        </w:tc>
        <w:tc>
          <w:tcPr>
            <w:tcW w:type="dxa" w:w="3289"/>
          </w:tcPr>
          <w:p>
            <w:r/>
            <w:r>
              <w:t>Sharp images, calm surface, little glare.</w:t>
            </w:r>
          </w:p>
        </w:tc>
      </w:tr>
      <w:tr>
        <w:tc>
          <w:tcPr>
            <w:tcW w:type="dxa" w:w="3289"/>
          </w:tcPr>
          <w:p>
            <w:r/>
            <w:r>
              <w:t>Coated gloss</w:t>
            </w:r>
          </w:p>
        </w:tc>
        <w:tc>
          <w:tcPr>
            <w:tcW w:type="dxa" w:w="3289"/>
          </w:tcPr>
          <w:p>
            <w:r/>
            <w:r>
              <w:t>Flyers, image-heavy print</w:t>
            </w:r>
          </w:p>
        </w:tc>
        <w:tc>
          <w:tcPr>
            <w:tcW w:type="dxa" w:w="3289"/>
          </w:tcPr>
          <w:p>
            <w:r/>
            <w:r>
              <w:t>Strong colours, more glare, fingerprints show.</w:t>
            </w:r>
          </w:p>
        </w:tc>
      </w:tr>
      <w:tr>
        <w:tc>
          <w:tcPr>
            <w:tcW w:type="dxa" w:w="3289"/>
          </w:tcPr>
          <w:p>
            <w:r/>
            <w:r>
              <w:t>Board</w:t>
            </w:r>
          </w:p>
        </w:tc>
        <w:tc>
          <w:tcPr>
            <w:tcW w:type="dxa" w:w="3289"/>
          </w:tcPr>
          <w:p>
            <w:r/>
            <w:r>
              <w:t>Folding boxes, covers</w:t>
            </w:r>
          </w:p>
        </w:tc>
        <w:tc>
          <w:tcPr>
            <w:tcW w:type="dxa" w:w="3289"/>
          </w:tcPr>
          <w:p>
            <w:r/>
            <w:r>
              <w:t>Weight and stiffness decide how the box holds its shape.</w:t>
            </w:r>
          </w:p>
        </w:tc>
      </w:tr>
      <w:tr>
        <w:tc>
          <w:tcPr>
            <w:tcW w:type="dxa" w:w="3289"/>
          </w:tcPr>
          <w:p>
            <w:r/>
            <w:r>
              <w:t>Lamination</w:t>
            </w:r>
          </w:p>
        </w:tc>
        <w:tc>
          <w:tcPr>
            <w:tcW w:type="dxa" w:w="3289"/>
          </w:tcPr>
          <w:p>
            <w:r/>
            <w:r>
              <w:t>Covers, menus, boxes</w:t>
            </w:r>
          </w:p>
        </w:tc>
        <w:tc>
          <w:tcPr>
            <w:tcW w:type="dxa" w:w="3289"/>
          </w:tcPr>
          <w:p>
            <w:r/>
            <w:r>
              <w:t>Protects against wear; matt, gloss or soft touch.</w:t>
            </w:r>
          </w:p>
        </w:tc>
      </w:tr>
      <w:tr>
        <w:tc>
          <w:tcPr>
            <w:tcW w:type="dxa" w:w="3289"/>
          </w:tcPr>
          <w:p>
            <w:r/>
            <w:r>
              <w:t>Spot varnish or foil</w:t>
            </w:r>
          </w:p>
        </w:tc>
        <w:tc>
          <w:tcPr>
            <w:tcW w:type="dxa" w:w="3289"/>
          </w:tcPr>
          <w:p>
            <w:r/>
            <w:r>
              <w:t>Highlights, logos</w:t>
            </w:r>
          </w:p>
        </w:tc>
        <w:tc>
          <w:tcPr>
            <w:tcW w:type="dxa" w:w="3289"/>
          </w:tcPr>
          <w:p>
            <w:r/>
            <w:r>
              <w:t>Adds cost and a separate file layer.</w:t>
            </w:r>
          </w:p>
        </w:tc>
      </w:tr>
      <w:tr>
        <w:tc>
          <w:tcPr>
            <w:tcW w:type="dxa" w:w="3289"/>
          </w:tcPr>
          <w:p>
            <w:r/>
            <w:r>
              <w:t>Recycled or certified stock</w:t>
            </w:r>
          </w:p>
        </w:tc>
        <w:tc>
          <w:tcPr>
            <w:tcW w:type="dxa" w:w="3289"/>
          </w:tcPr>
          <w:p>
            <w:r/>
            <w:r>
              <w:t>Most uses</w:t>
            </w:r>
          </w:p>
        </w:tc>
        <w:tc>
          <w:tcPr>
            <w:tcW w:type="dxa" w:w="3289"/>
          </w:tcPr>
          <w:p>
            <w:r/>
            <w:r>
              <w:t>Ask for FSC or PEFC certificates if you need proof.</w:t>
            </w:r>
          </w:p>
        </w:tc>
      </w:tr>
    </w:tbl>
    <w:p/>
    <w:p>
      <w:r>
        <w:br w:type="page"/>
      </w:r>
    </w:p>
    <w:p>
      <w:pPr>
        <w:pStyle w:val="Heading2"/>
      </w:pPr>
      <w:r>
        <w:t>Part 4. Proofing workflow</w:t>
      </w:r>
    </w:p>
    <w:p>
      <w:pPr>
        <w:pStyle w:val="ListNumber"/>
      </w:pPr>
      <w:r>
        <w:rPr>
          <w:b/>
        </w:rPr>
        <w:t xml:space="preserve">Send files </w:t>
      </w:r>
      <w:r>
        <w:t>The buyer sends print-ready files with the job details.</w:t>
      </w:r>
    </w:p>
    <w:p>
      <w:pPr>
        <w:pStyle w:val="ListNumber"/>
      </w:pPr>
      <w:r>
        <w:rPr>
          <w:b/>
        </w:rPr>
        <w:t xml:space="preserve">Preflight </w:t>
      </w:r>
      <w:r>
        <w:t>The printer checks the files and reports problems before proofing.</w:t>
      </w:r>
    </w:p>
    <w:p>
      <w:pPr>
        <w:pStyle w:val="ListNumber"/>
      </w:pPr>
      <w:r>
        <w:rPr>
          <w:b/>
        </w:rPr>
        <w:t xml:space="preserve">Digital proof </w:t>
      </w:r>
      <w:r>
        <w:t>A PDF proof for content, layout, cut and fold.</w:t>
      </w:r>
    </w:p>
    <w:p>
      <w:pPr>
        <w:pStyle w:val="ListNumber"/>
      </w:pPr>
      <w:r>
        <w:rPr>
          <w:b/>
        </w:rPr>
        <w:t xml:space="preserve">Hard proof or sample </w:t>
      </w:r>
      <w:r>
        <w:t>When colour or material is critical, a printed proof or sample.</w:t>
      </w:r>
    </w:p>
    <w:p>
      <w:pPr>
        <w:pStyle w:val="ListNumber"/>
      </w:pPr>
      <w:r>
        <w:rPr>
          <w:b/>
        </w:rPr>
        <w:t xml:space="preserve">Sign-off </w:t>
      </w:r>
      <w:r>
        <w:t>The buyer approves in writing. Changes after sign-off may cost extra.</w:t>
      </w:r>
    </w:p>
    <w:p>
      <w:pPr>
        <w:pStyle w:val="ListNumber"/>
      </w:pPr>
      <w:r>
        <w:rPr>
          <w:b/>
        </w:rPr>
        <w:t xml:space="preserve">Production and delivery </w:t>
      </w:r>
      <w:r>
        <w:t>The order is produced as approved and delivered as agreed.</w:t>
      </w:r>
    </w:p>
    <w:p>
      <w:pPr>
        <w:pStyle w:val="Heading2"/>
      </w:pPr>
      <w:r>
        <w:t>Part 5. Quality acceptance criteria</w:t>
      </w:r>
    </w:p>
    <w:p>
      <w:r>
        <w:t>Agree on these points before production, and check them on delivery.</w:t>
      </w:r>
    </w:p>
    <w:p>
      <w:r>
        <w:rPr>
          <w:color w:val="A31D30"/>
        </w:rPr>
        <w:t xml:space="preserve">☐  </w:t>
      </w:r>
      <w:r>
        <w:t>Colour matches the approved proof within the agreed tolerance.</w:t>
      </w:r>
    </w:p>
    <w:p>
      <w:r>
        <w:rPr>
          <w:color w:val="A31D30"/>
        </w:rPr>
        <w:t xml:space="preserve">☐  </w:t>
      </w:r>
      <w:r>
        <w:t>Trim, folds and die-cuts are within the agreed tolerance.</w:t>
      </w:r>
    </w:p>
    <w:p>
      <w:r>
        <w:rPr>
          <w:color w:val="A31D30"/>
        </w:rPr>
        <w:t xml:space="preserve">☐  </w:t>
      </w:r>
      <w:r>
        <w:t>No marks, scratches, set-off or smudges on visible surfaces.</w:t>
      </w:r>
    </w:p>
    <w:p>
      <w:r>
        <w:rPr>
          <w:color w:val="A31D30"/>
        </w:rPr>
        <w:t xml:space="preserve">☐  </w:t>
      </w:r>
      <w:r>
        <w:t>Binding and glueing hold under normal use.</w:t>
      </w:r>
    </w:p>
    <w:p>
      <w:r>
        <w:rPr>
          <w:color w:val="A31D30"/>
        </w:rPr>
        <w:t xml:space="preserve">☐  </w:t>
      </w:r>
      <w:r>
        <w:t>Quantity delivered is within the agreed over- and under-delivery range.</w:t>
      </w:r>
    </w:p>
    <w:p>
      <w:r>
        <w:rPr>
          <w:color w:val="A31D30"/>
        </w:rPr>
        <w:t xml:space="preserve">☐  </w:t>
      </w:r>
      <w:r>
        <w:t>Packing protects the goods and is labelled as agreed.</w:t>
      </w:r>
    </w:p>
    <w:p>
      <w:r>
        <w:rPr>
          <w:color w:val="A31D30"/>
        </w:rPr>
        <w:t xml:space="preserve">☐  </w:t>
      </w:r>
      <w:r>
        <w:t>Certificates and delivery documents are included.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9866"/>
      </w:tblGrid>
      <w:tr>
        <w:tc>
          <w:tcPr>
            <w:tcW w:type="dxa" w:w="9866"/>
            <w:shd w:val="clear" w:color="auto" w:fill="F5E6E6"/>
          </w:tcPr>
          <w:p>
            <w:r>
              <w:t>On Flobid you can send this as one request to printers in the right category, and compare their quotes side by side.</w:t>
            </w:r>
          </w:p>
        </w:tc>
      </w:tr>
    </w:tbl>
    <w:p/>
    <w:p>
      <w:r>
        <w:rPr>
          <w:color w:val="6B6B73"/>
          <w:sz w:val="16"/>
        </w:rPr>
        <w:t>Flobid · flobid.com · Free to use and share.</w:t>
      </w:r>
    </w:p>
    <w:sectPr w:rsidR="00FC693F" w:rsidRPr="0006063C" w:rsidSect="00034616">
      <w:pgSz w:w="11906" w:h="16838"/>
      <w:pgMar w:top="1020" w:right="1020" w:bottom="113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color w:val="27262D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eastAsia="Arial" w:cs="Arial"/>
      <w:b/>
      <w:bCs/>
      <w:color w:val="27262D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eastAsia="Arial" w:cs="Arial"/>
      <w:b/>
      <w:bCs/>
      <w:color w:val="27262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Printing Buyer Resource Pack</dc:title>
  <dc:subject/>
  <dc:creator>Flobid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